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146"/>
        <w:tblW w:w="0" w:type="auto"/>
        <w:tblLook w:val="04A0" w:firstRow="1" w:lastRow="0" w:firstColumn="1" w:lastColumn="0" w:noHBand="0" w:noVBand="1"/>
      </w:tblPr>
      <w:tblGrid>
        <w:gridCol w:w="1526"/>
        <w:gridCol w:w="6836"/>
      </w:tblGrid>
      <w:tr w:rsidR="00004FD0" w:rsidTr="00763C62">
        <w:tc>
          <w:tcPr>
            <w:tcW w:w="1526" w:type="dxa"/>
          </w:tcPr>
          <w:p w:rsidR="00004FD0" w:rsidRDefault="00004FD0" w:rsidP="00004FD0">
            <w:pPr>
              <w:jc w:val="center"/>
            </w:pPr>
            <w:r>
              <w:rPr>
                <w:rFonts w:hint="eastAsia"/>
              </w:rPr>
              <w:t>中文名稱</w:t>
            </w:r>
          </w:p>
        </w:tc>
        <w:tc>
          <w:tcPr>
            <w:tcW w:w="6836" w:type="dxa"/>
          </w:tcPr>
          <w:p w:rsidR="00004FD0" w:rsidRDefault="002221DA" w:rsidP="00004FD0">
            <w:r w:rsidRPr="002221DA">
              <w:rPr>
                <w:rFonts w:hint="eastAsia"/>
              </w:rPr>
              <w:t>水族養殖之水質淨化裝置</w:t>
            </w:r>
          </w:p>
        </w:tc>
      </w:tr>
      <w:tr w:rsidR="00004FD0" w:rsidTr="00763C62">
        <w:tc>
          <w:tcPr>
            <w:tcW w:w="1526" w:type="dxa"/>
            <w:tcBorders>
              <w:bottom w:val="single" w:sz="4" w:space="0" w:color="auto"/>
            </w:tcBorders>
          </w:tcPr>
          <w:p w:rsidR="00004FD0" w:rsidRDefault="00004FD0" w:rsidP="00004FD0">
            <w:pPr>
              <w:jc w:val="center"/>
            </w:pPr>
            <w:r w:rsidRPr="00004FD0">
              <w:rPr>
                <w:rFonts w:hint="eastAsia"/>
              </w:rPr>
              <w:t>英文</w:t>
            </w:r>
            <w:r>
              <w:rPr>
                <w:rFonts w:hint="eastAsia"/>
              </w:rPr>
              <w:t>名</w:t>
            </w:r>
            <w:r w:rsidRPr="00004FD0">
              <w:rPr>
                <w:rFonts w:hint="eastAsia"/>
              </w:rPr>
              <w:t>稱</w:t>
            </w:r>
          </w:p>
        </w:tc>
        <w:tc>
          <w:tcPr>
            <w:tcW w:w="6836" w:type="dxa"/>
            <w:tcBorders>
              <w:bottom w:val="single" w:sz="4" w:space="0" w:color="auto"/>
            </w:tcBorders>
          </w:tcPr>
          <w:p w:rsidR="00004FD0" w:rsidRDefault="00004FD0" w:rsidP="00004FD0"/>
        </w:tc>
      </w:tr>
      <w:tr w:rsidR="00004FD0" w:rsidTr="00763C62">
        <w:tc>
          <w:tcPr>
            <w:tcW w:w="1526" w:type="dxa"/>
            <w:tcBorders>
              <w:bottom w:val="single" w:sz="4" w:space="0" w:color="auto"/>
            </w:tcBorders>
          </w:tcPr>
          <w:p w:rsidR="00004FD0" w:rsidRDefault="00004FD0" w:rsidP="00004FD0">
            <w:pPr>
              <w:jc w:val="center"/>
            </w:pPr>
            <w:r w:rsidRPr="00004FD0">
              <w:rPr>
                <w:rFonts w:hint="eastAsia"/>
              </w:rPr>
              <w:t>新型創作人</w:t>
            </w:r>
          </w:p>
        </w:tc>
        <w:tc>
          <w:tcPr>
            <w:tcW w:w="6836" w:type="dxa"/>
            <w:tcBorders>
              <w:bottom w:val="single" w:sz="4" w:space="0" w:color="auto"/>
            </w:tcBorders>
          </w:tcPr>
          <w:p w:rsidR="00004FD0" w:rsidRDefault="002221DA" w:rsidP="00763C62">
            <w:r w:rsidRPr="002221DA">
              <w:t>張志誠</w:t>
            </w:r>
            <w:r w:rsidRPr="002221DA">
              <w:t xml:space="preserve"> </w:t>
            </w:r>
            <w:r w:rsidRPr="002221DA">
              <w:rPr>
                <w:rFonts w:hint="eastAsia"/>
              </w:rPr>
              <w:t>、</w:t>
            </w:r>
            <w:r w:rsidRPr="002221DA">
              <w:t>鍾世和</w:t>
            </w:r>
          </w:p>
        </w:tc>
      </w:tr>
      <w:tr w:rsidR="00004FD0" w:rsidTr="00763C62">
        <w:tc>
          <w:tcPr>
            <w:tcW w:w="1526" w:type="dxa"/>
            <w:tcBorders>
              <w:top w:val="single" w:sz="4" w:space="0" w:color="auto"/>
            </w:tcBorders>
            <w:vAlign w:val="center"/>
          </w:tcPr>
          <w:p w:rsidR="00004FD0" w:rsidRDefault="00004FD0" w:rsidP="002A63AE">
            <w:pPr>
              <w:jc w:val="center"/>
            </w:pPr>
            <w:r w:rsidRPr="00004FD0">
              <w:rPr>
                <w:rFonts w:hint="eastAsia"/>
              </w:rPr>
              <w:t>專利說明</w:t>
            </w:r>
          </w:p>
        </w:tc>
        <w:tc>
          <w:tcPr>
            <w:tcW w:w="6836" w:type="dxa"/>
            <w:tcBorders>
              <w:top w:val="single" w:sz="4" w:space="0" w:color="auto"/>
            </w:tcBorders>
          </w:tcPr>
          <w:p w:rsidR="00004FD0" w:rsidRDefault="002221DA" w:rsidP="00B70911">
            <w:r w:rsidRPr="002221DA">
              <w:rPr>
                <w:rFonts w:hint="eastAsia"/>
              </w:rPr>
              <w:t>一種水族養殖之水質淨化裝置，其主要設具有一可填裝固型化顆粒之預定規格的中空反應容槽，於反應容槽底部設有一水流入口，而其頂部則佈製有尺徑小於固型化顆粒之多數隙孔，而在反應容槽內部另製設有一導流隔槽，該導流隔槽下端乃對應於反應容槽底部之水流入口，並在導流隔槽下段製設有預定尺寸之孔槽，俾令其導流隔槽下段與反應容槽的水流入口保有適當之距離空間，同時該導流隔槽上端亦與反應容槽頂端保有預定距離，依此構成其水質淨化裝置之基本功能架構，利用該反應</w:t>
            </w:r>
            <w:bookmarkStart w:id="0" w:name="_GoBack"/>
            <w:bookmarkEnd w:id="0"/>
            <w:r w:rsidRPr="002221DA">
              <w:rPr>
                <w:rFonts w:hint="eastAsia"/>
              </w:rPr>
              <w:t>容槽與其內部之導流隔槽形成一雙層式迴流空間，使其得以配合氣泡水流由反應容槽下端水流入口進入而經導流隔槽頂端排出所形成的氣吸導引水流作用，使內置之</w:t>
            </w:r>
            <w:r w:rsidRPr="002221DA">
              <w:rPr>
                <w:rFonts w:hint="eastAsia"/>
              </w:rPr>
              <w:t xml:space="preserve"> </w:t>
            </w:r>
            <w:r w:rsidRPr="002221DA">
              <w:rPr>
                <w:rFonts w:hint="eastAsia"/>
              </w:rPr>
              <w:t>固型化顆粒得以形成均勻的規則性循環流動，俾可有效增進其曝氣反應的效果，進而獲得最佳之水質淨化及增加水中菌種的功效者。</w:t>
            </w:r>
          </w:p>
        </w:tc>
      </w:tr>
    </w:tbl>
    <w:p w:rsidR="00004FD0" w:rsidRDefault="00004FD0">
      <w:r>
        <w:rPr>
          <w:rFonts w:hint="eastAsia"/>
        </w:rPr>
        <w:t>專利名稱列表</w:t>
      </w:r>
    </w:p>
    <w:sectPr w:rsidR="00004F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E1" w:rsidRDefault="002338E1" w:rsidP="00691289">
      <w:r>
        <w:separator/>
      </w:r>
    </w:p>
  </w:endnote>
  <w:endnote w:type="continuationSeparator" w:id="0">
    <w:p w:rsidR="002338E1" w:rsidRDefault="002338E1" w:rsidP="0069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E1" w:rsidRDefault="002338E1" w:rsidP="00691289">
      <w:r>
        <w:separator/>
      </w:r>
    </w:p>
  </w:footnote>
  <w:footnote w:type="continuationSeparator" w:id="0">
    <w:p w:rsidR="002338E1" w:rsidRDefault="002338E1" w:rsidP="00691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1B"/>
    <w:rsid w:val="00004FD0"/>
    <w:rsid w:val="0003385A"/>
    <w:rsid w:val="0006091B"/>
    <w:rsid w:val="001141A3"/>
    <w:rsid w:val="00123D0D"/>
    <w:rsid w:val="00163466"/>
    <w:rsid w:val="00175F16"/>
    <w:rsid w:val="00177B5D"/>
    <w:rsid w:val="001E65F6"/>
    <w:rsid w:val="002221DA"/>
    <w:rsid w:val="002338E1"/>
    <w:rsid w:val="002A63AE"/>
    <w:rsid w:val="004C1774"/>
    <w:rsid w:val="005F3E5C"/>
    <w:rsid w:val="00626C00"/>
    <w:rsid w:val="00691289"/>
    <w:rsid w:val="00763C62"/>
    <w:rsid w:val="00873684"/>
    <w:rsid w:val="00A4722F"/>
    <w:rsid w:val="00AC0D25"/>
    <w:rsid w:val="00B70911"/>
    <w:rsid w:val="00B872CE"/>
    <w:rsid w:val="00B95E11"/>
    <w:rsid w:val="00BF265A"/>
    <w:rsid w:val="00DF3E63"/>
    <w:rsid w:val="00F22C70"/>
    <w:rsid w:val="00F25A4C"/>
    <w:rsid w:val="00F35F33"/>
    <w:rsid w:val="00F91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FD0"/>
  </w:style>
  <w:style w:type="character" w:styleId="a4">
    <w:name w:val="Hyperlink"/>
    <w:basedOn w:val="a0"/>
    <w:uiPriority w:val="99"/>
    <w:unhideWhenUsed/>
    <w:rsid w:val="00004FD0"/>
    <w:rPr>
      <w:color w:val="0000FF" w:themeColor="hyperlink"/>
      <w:u w:val="single"/>
    </w:rPr>
  </w:style>
  <w:style w:type="paragraph" w:styleId="a5">
    <w:name w:val="Balloon Text"/>
    <w:basedOn w:val="a"/>
    <w:link w:val="a6"/>
    <w:uiPriority w:val="99"/>
    <w:semiHidden/>
    <w:unhideWhenUsed/>
    <w:rsid w:val="00004F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4FD0"/>
    <w:rPr>
      <w:rFonts w:asciiTheme="majorHAnsi" w:eastAsiaTheme="majorEastAsia" w:hAnsiTheme="majorHAnsi" w:cstheme="majorBidi"/>
      <w:sz w:val="18"/>
      <w:szCs w:val="18"/>
    </w:rPr>
  </w:style>
  <w:style w:type="paragraph" w:styleId="a7">
    <w:name w:val="header"/>
    <w:basedOn w:val="a"/>
    <w:link w:val="a8"/>
    <w:uiPriority w:val="99"/>
    <w:unhideWhenUsed/>
    <w:rsid w:val="00691289"/>
    <w:pPr>
      <w:tabs>
        <w:tab w:val="center" w:pos="4153"/>
        <w:tab w:val="right" w:pos="8306"/>
      </w:tabs>
      <w:snapToGrid w:val="0"/>
    </w:pPr>
    <w:rPr>
      <w:sz w:val="20"/>
      <w:szCs w:val="20"/>
    </w:rPr>
  </w:style>
  <w:style w:type="character" w:customStyle="1" w:styleId="a8">
    <w:name w:val="頁首 字元"/>
    <w:basedOn w:val="a0"/>
    <w:link w:val="a7"/>
    <w:uiPriority w:val="99"/>
    <w:rsid w:val="00691289"/>
    <w:rPr>
      <w:sz w:val="20"/>
      <w:szCs w:val="20"/>
    </w:rPr>
  </w:style>
  <w:style w:type="paragraph" w:styleId="a9">
    <w:name w:val="footer"/>
    <w:basedOn w:val="a"/>
    <w:link w:val="aa"/>
    <w:uiPriority w:val="99"/>
    <w:unhideWhenUsed/>
    <w:rsid w:val="00691289"/>
    <w:pPr>
      <w:tabs>
        <w:tab w:val="center" w:pos="4153"/>
        <w:tab w:val="right" w:pos="8306"/>
      </w:tabs>
      <w:snapToGrid w:val="0"/>
    </w:pPr>
    <w:rPr>
      <w:sz w:val="20"/>
      <w:szCs w:val="20"/>
    </w:rPr>
  </w:style>
  <w:style w:type="character" w:customStyle="1" w:styleId="aa">
    <w:name w:val="頁尾 字元"/>
    <w:basedOn w:val="a0"/>
    <w:link w:val="a9"/>
    <w:uiPriority w:val="99"/>
    <w:rsid w:val="006912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FD0"/>
  </w:style>
  <w:style w:type="character" w:styleId="a4">
    <w:name w:val="Hyperlink"/>
    <w:basedOn w:val="a0"/>
    <w:uiPriority w:val="99"/>
    <w:unhideWhenUsed/>
    <w:rsid w:val="00004FD0"/>
    <w:rPr>
      <w:color w:val="0000FF" w:themeColor="hyperlink"/>
      <w:u w:val="single"/>
    </w:rPr>
  </w:style>
  <w:style w:type="paragraph" w:styleId="a5">
    <w:name w:val="Balloon Text"/>
    <w:basedOn w:val="a"/>
    <w:link w:val="a6"/>
    <w:uiPriority w:val="99"/>
    <w:semiHidden/>
    <w:unhideWhenUsed/>
    <w:rsid w:val="00004F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4FD0"/>
    <w:rPr>
      <w:rFonts w:asciiTheme="majorHAnsi" w:eastAsiaTheme="majorEastAsia" w:hAnsiTheme="majorHAnsi" w:cstheme="majorBidi"/>
      <w:sz w:val="18"/>
      <w:szCs w:val="18"/>
    </w:rPr>
  </w:style>
  <w:style w:type="paragraph" w:styleId="a7">
    <w:name w:val="header"/>
    <w:basedOn w:val="a"/>
    <w:link w:val="a8"/>
    <w:uiPriority w:val="99"/>
    <w:unhideWhenUsed/>
    <w:rsid w:val="00691289"/>
    <w:pPr>
      <w:tabs>
        <w:tab w:val="center" w:pos="4153"/>
        <w:tab w:val="right" w:pos="8306"/>
      </w:tabs>
      <w:snapToGrid w:val="0"/>
    </w:pPr>
    <w:rPr>
      <w:sz w:val="20"/>
      <w:szCs w:val="20"/>
    </w:rPr>
  </w:style>
  <w:style w:type="character" w:customStyle="1" w:styleId="a8">
    <w:name w:val="頁首 字元"/>
    <w:basedOn w:val="a0"/>
    <w:link w:val="a7"/>
    <w:uiPriority w:val="99"/>
    <w:rsid w:val="00691289"/>
    <w:rPr>
      <w:sz w:val="20"/>
      <w:szCs w:val="20"/>
    </w:rPr>
  </w:style>
  <w:style w:type="paragraph" w:styleId="a9">
    <w:name w:val="footer"/>
    <w:basedOn w:val="a"/>
    <w:link w:val="aa"/>
    <w:uiPriority w:val="99"/>
    <w:unhideWhenUsed/>
    <w:rsid w:val="00691289"/>
    <w:pPr>
      <w:tabs>
        <w:tab w:val="center" w:pos="4153"/>
        <w:tab w:val="right" w:pos="8306"/>
      </w:tabs>
      <w:snapToGrid w:val="0"/>
    </w:pPr>
    <w:rPr>
      <w:sz w:val="20"/>
      <w:szCs w:val="20"/>
    </w:rPr>
  </w:style>
  <w:style w:type="character" w:customStyle="1" w:styleId="aa">
    <w:name w:val="頁尾 字元"/>
    <w:basedOn w:val="a0"/>
    <w:link w:val="a9"/>
    <w:uiPriority w:val="99"/>
    <w:rsid w:val="006912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66887">
      <w:bodyDiv w:val="1"/>
      <w:marLeft w:val="0"/>
      <w:marRight w:val="0"/>
      <w:marTop w:val="0"/>
      <w:marBottom w:val="0"/>
      <w:divBdr>
        <w:top w:val="none" w:sz="0" w:space="0" w:color="auto"/>
        <w:left w:val="none" w:sz="0" w:space="0" w:color="auto"/>
        <w:bottom w:val="none" w:sz="0" w:space="0" w:color="auto"/>
        <w:right w:val="none" w:sz="0" w:space="0" w:color="auto"/>
      </w:divBdr>
      <w:divsChild>
        <w:div w:id="1415708987">
          <w:marLeft w:val="135"/>
          <w:marRight w:val="0"/>
          <w:marTop w:val="0"/>
          <w:marBottom w:val="0"/>
          <w:divBdr>
            <w:top w:val="none" w:sz="0" w:space="0" w:color="auto"/>
            <w:left w:val="none" w:sz="0" w:space="0" w:color="auto"/>
            <w:bottom w:val="none" w:sz="0" w:space="0" w:color="auto"/>
            <w:right w:val="none" w:sz="0" w:space="0" w:color="auto"/>
          </w:divBdr>
        </w:div>
      </w:divsChild>
    </w:div>
    <w:div w:id="1660960087">
      <w:bodyDiv w:val="1"/>
      <w:marLeft w:val="0"/>
      <w:marRight w:val="0"/>
      <w:marTop w:val="0"/>
      <w:marBottom w:val="0"/>
      <w:divBdr>
        <w:top w:val="none" w:sz="0" w:space="0" w:color="auto"/>
        <w:left w:val="none" w:sz="0" w:space="0" w:color="auto"/>
        <w:bottom w:val="none" w:sz="0" w:space="0" w:color="auto"/>
        <w:right w:val="none" w:sz="0" w:space="0" w:color="auto"/>
      </w:divBdr>
      <w:divsChild>
        <w:div w:id="1178275351">
          <w:marLeft w:val="165"/>
          <w:marRight w:val="0"/>
          <w:marTop w:val="0"/>
          <w:marBottom w:val="0"/>
          <w:divBdr>
            <w:top w:val="none" w:sz="0" w:space="0" w:color="auto"/>
            <w:left w:val="none" w:sz="0" w:space="0" w:color="auto"/>
            <w:bottom w:val="none" w:sz="0" w:space="0" w:color="auto"/>
            <w:right w:val="none" w:sz="0" w:space="0" w:color="auto"/>
          </w:divBdr>
        </w:div>
        <w:div w:id="142549343">
          <w:marLeft w:val="150"/>
          <w:marRight w:val="0"/>
          <w:marTop w:val="0"/>
          <w:marBottom w:val="0"/>
          <w:divBdr>
            <w:top w:val="none" w:sz="0" w:space="0" w:color="auto"/>
            <w:left w:val="none" w:sz="0" w:space="0" w:color="auto"/>
            <w:bottom w:val="none" w:sz="0" w:space="0" w:color="auto"/>
            <w:right w:val="none" w:sz="0" w:space="0" w:color="auto"/>
          </w:divBdr>
        </w:div>
        <w:div w:id="1014266345">
          <w:marLeft w:val="150"/>
          <w:marRight w:val="0"/>
          <w:marTop w:val="0"/>
          <w:marBottom w:val="0"/>
          <w:divBdr>
            <w:top w:val="none" w:sz="0" w:space="0" w:color="auto"/>
            <w:left w:val="none" w:sz="0" w:space="0" w:color="auto"/>
            <w:bottom w:val="none" w:sz="0" w:space="0" w:color="auto"/>
            <w:right w:val="none" w:sz="0" w:space="0" w:color="auto"/>
          </w:divBdr>
        </w:div>
        <w:div w:id="161358750">
          <w:marLeft w:val="135"/>
          <w:marRight w:val="0"/>
          <w:marTop w:val="0"/>
          <w:marBottom w:val="0"/>
          <w:divBdr>
            <w:top w:val="none" w:sz="0" w:space="0" w:color="auto"/>
            <w:left w:val="none" w:sz="0" w:space="0" w:color="auto"/>
            <w:bottom w:val="none" w:sz="0" w:space="0" w:color="auto"/>
            <w:right w:val="none" w:sz="0" w:space="0" w:color="auto"/>
          </w:divBdr>
        </w:div>
      </w:divsChild>
    </w:div>
    <w:div w:id="1835534968">
      <w:bodyDiv w:val="1"/>
      <w:marLeft w:val="0"/>
      <w:marRight w:val="0"/>
      <w:marTop w:val="0"/>
      <w:marBottom w:val="0"/>
      <w:divBdr>
        <w:top w:val="none" w:sz="0" w:space="0" w:color="auto"/>
        <w:left w:val="none" w:sz="0" w:space="0" w:color="auto"/>
        <w:bottom w:val="none" w:sz="0" w:space="0" w:color="auto"/>
        <w:right w:val="none" w:sz="0" w:space="0" w:color="auto"/>
      </w:divBdr>
      <w:divsChild>
        <w:div w:id="237594629">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2017-04-26T16:11:00Z</dcterms:created>
  <dcterms:modified xsi:type="dcterms:W3CDTF">2017-04-27T14:37:00Z</dcterms:modified>
</cp:coreProperties>
</file>